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rPr>
          <w:rFonts w:ascii="Times New Roman" w:cs="Times New Roman" w:eastAsia="Times New Roman" w:hAnsi="Times New Roman"/>
          <w:b w:val="1"/>
          <w:color w:val="78a22d"/>
          <w:sz w:val="26"/>
          <w:szCs w:val="26"/>
        </w:rPr>
      </w:pPr>
      <w:bookmarkStart w:colFirst="0" w:colLast="0" w:name="_heading=h.gjdgxs" w:id="0"/>
      <w:bookmarkEnd w:id="0"/>
      <w:r w:rsidDel="00000000" w:rsidR="00000000" w:rsidRPr="00000000">
        <w:rPr>
          <w:rFonts w:ascii="Times New Roman" w:cs="Times New Roman" w:eastAsia="Times New Roman" w:hAnsi="Times New Roman"/>
          <w:b w:val="1"/>
          <w:color w:val="78a22d"/>
          <w:sz w:val="26"/>
          <w:szCs w:val="26"/>
          <w:u w:val="single"/>
          <w:rtl w:val="0"/>
        </w:rPr>
        <w:t xml:space="preserve">Mandatory Template 1</w:t>
      </w:r>
      <w:r w:rsidDel="00000000" w:rsidR="00000000" w:rsidRPr="00000000">
        <w:rPr>
          <w:rFonts w:ascii="Times New Roman" w:cs="Times New Roman" w:eastAsia="Times New Roman" w:hAnsi="Times New Roman"/>
          <w:b w:val="1"/>
          <w:color w:val="78a22d"/>
          <w:sz w:val="26"/>
          <w:szCs w:val="26"/>
          <w:rtl w:val="0"/>
        </w:rPr>
        <w:t xml:space="preserve">: Child Safeguarding Statement and Risk Assessment Template</w:t>
      </w:r>
    </w:p>
    <w:p w:rsidR="00000000" w:rsidDel="00000000" w:rsidP="00000000" w:rsidRDefault="00000000" w:rsidRPr="00000000" w14:paraId="00000002">
      <w:pPr>
        <w:tabs>
          <w:tab w:val="left" w:pos="0"/>
        </w:tabs>
        <w:rPr>
          <w:rFonts w:ascii="Times New Roman" w:cs="Times New Roman" w:eastAsia="Times New Roman" w:hAnsi="Times New Roman"/>
          <w:b w:val="1"/>
          <w:color w:val="78a22d"/>
          <w:sz w:val="26"/>
          <w:szCs w:val="26"/>
        </w:rPr>
      </w:pPr>
      <w:r w:rsidDel="00000000" w:rsidR="00000000" w:rsidRPr="00000000">
        <w:rPr>
          <w:rFonts w:ascii="Times New Roman" w:cs="Times New Roman" w:eastAsia="Times New Roman" w:hAnsi="Times New Roman"/>
          <w:b w:val="1"/>
          <w:color w:val="78a22d"/>
          <w:sz w:val="26"/>
          <w:szCs w:val="26"/>
          <w:rtl w:val="0"/>
        </w:rPr>
        <w:t xml:space="preserve">Child Safeguarding Statement</w:t>
      </w:r>
    </w:p>
    <w:p w:rsidR="00000000" w:rsidDel="00000000" w:rsidP="00000000" w:rsidRDefault="00000000" w:rsidRPr="00000000" w14:paraId="00000003">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St. Francis Special School is</w:t>
      </w:r>
      <w:r w:rsidDel="00000000" w:rsidR="00000000" w:rsidRPr="00000000">
        <w:rPr>
          <w:rFonts w:ascii="Times New Roman" w:cs="Times New Roman" w:eastAsia="Times New Roman" w:hAnsi="Times New Roman"/>
          <w:rtl w:val="0"/>
        </w:rPr>
        <w:t xml:space="preserve"> a primary special school providing primary education to pupils from age 4 to age 18/19 with Pupils attending here assessed to have a moderate or a severe / profound learning disability. Pupils are arranged in 11 various classes – 3 ASD Classes, 4 Multi-disciplinary classes, 3 classes for Pupils with severe / profound disabilities and 1 class for Pupils with emotional and Behavioural Difficulties (EBD). </w:t>
      </w:r>
    </w:p>
    <w:p w:rsidR="00000000" w:rsidDel="00000000" w:rsidP="00000000" w:rsidRDefault="00000000" w:rsidRPr="00000000" w14:paraId="00000004">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requirements of the </w:t>
      </w:r>
      <w:hyperlink r:id="rId7">
        <w:r w:rsidDel="00000000" w:rsidR="00000000" w:rsidRPr="00000000">
          <w:rPr>
            <w:rFonts w:ascii="Times New Roman" w:cs="Times New Roman" w:eastAsia="Times New Roman" w:hAnsi="Times New Roman"/>
            <w:color w:val="0563c1"/>
            <w:u w:val="single"/>
            <w:rtl w:val="0"/>
          </w:rPr>
          <w:t xml:space="preserve">Children First Act 2015</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563c1"/>
            <w:u w:val="single"/>
            <w:rtl w:val="0"/>
          </w:rPr>
          <w:t xml:space="preserve">Children First: National Guidance for the Protection and Welfare of Children 2017</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the Addendum to Children First (2019)</w:t>
        </w:r>
      </w:hyperlink>
      <w:r w:rsidDel="00000000" w:rsidR="00000000" w:rsidRPr="00000000">
        <w:rPr>
          <w:rFonts w:ascii="Times New Roman" w:cs="Times New Roman" w:eastAsia="Times New Roman" w:hAnsi="Times New Roman"/>
          <w:rtl w:val="0"/>
        </w:rPr>
        <w:t xml:space="preserve">, the </w:t>
      </w:r>
      <w:hyperlink r:id="rId10">
        <w:r w:rsidDel="00000000" w:rsidR="00000000" w:rsidRPr="00000000">
          <w:rPr>
            <w:rFonts w:ascii="Times New Roman" w:cs="Times New Roman" w:eastAsia="Times New Roman" w:hAnsi="Times New Roman"/>
            <w:color w:val="0563c1"/>
            <w:u w:val="single"/>
            <w:rtl w:val="0"/>
          </w:rPr>
          <w:t xml:space="preserve">Child Protection Procedures for Primary and Post Primary Schools 2017</w:t>
        </w:r>
      </w:hyperlink>
      <w:r w:rsidDel="00000000" w:rsidR="00000000" w:rsidRPr="00000000">
        <w:rPr>
          <w:rFonts w:ascii="Times New Roman" w:cs="Times New Roman" w:eastAsia="Times New Roman" w:hAnsi="Times New Roman"/>
          <w:rtl w:val="0"/>
        </w:rPr>
        <w:t xml:space="preserve"> and </w:t>
      </w:r>
      <w:hyperlink r:id="rId11">
        <w:r w:rsidDel="00000000" w:rsidR="00000000" w:rsidRPr="00000000">
          <w:rPr>
            <w:rFonts w:ascii="Times New Roman" w:cs="Times New Roman" w:eastAsia="Times New Roman" w:hAnsi="Times New Roman"/>
            <w:color w:val="0563c1"/>
            <w:u w:val="single"/>
            <w:rtl w:val="0"/>
          </w:rPr>
          <w:t xml:space="preserve">Tusla Guidance on the preparation of Child Safeguarding Statements</w:t>
        </w:r>
      </w:hyperlink>
      <w:r w:rsidDel="00000000" w:rsidR="00000000" w:rsidRPr="00000000">
        <w:rPr>
          <w:rFonts w:ascii="Times New Roman" w:cs="Times New Roman" w:eastAsia="Times New Roman" w:hAnsi="Times New Roman"/>
          <w:rtl w:val="0"/>
        </w:rPr>
        <w:t xml:space="preserve">, the Board of Management of St. Francis Special School has agreed the Child Safeguarding Statement set out in this document.</w:t>
      </w:r>
    </w:p>
    <w:p w:rsidR="00000000" w:rsidDel="00000000" w:rsidP="00000000" w:rsidRDefault="00000000" w:rsidRPr="00000000" w14:paraId="00000005">
      <w:pPr>
        <w:numPr>
          <w:ilvl w:val="0"/>
          <w:numId w:val="9"/>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2017 as part of this overall Child Safeguarding Statement</w:t>
      </w:r>
    </w:p>
    <w:p w:rsidR="00000000" w:rsidDel="00000000" w:rsidP="00000000" w:rsidRDefault="00000000" w:rsidRPr="00000000" w14:paraId="00000006">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9"/>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Liaison Person (DLP) is Principal Keith Ó Brolacháin</w:t>
      </w:r>
    </w:p>
    <w:p w:rsidR="00000000" w:rsidDel="00000000" w:rsidP="00000000" w:rsidRDefault="00000000" w:rsidRPr="00000000" w14:paraId="00000008">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9"/>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Liaison Person (Deputy DLP) is Deputy Principal Colin McGillicuddy.</w:t>
      </w:r>
    </w:p>
    <w:p w:rsidR="00000000" w:rsidDel="00000000" w:rsidP="00000000" w:rsidRDefault="00000000" w:rsidRPr="00000000" w14:paraId="0000000A">
      <w:pPr>
        <w:tabs>
          <w:tab w:val="left" w:pos="0"/>
        </w:tabs>
        <w:spacing w:after="0" w:line="24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9"/>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C">
      <w:pPr>
        <w:tabs>
          <w:tab w:val="left" w:pos="0"/>
        </w:tabs>
        <w:spacing w:after="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w:t>
      </w:r>
    </w:p>
    <w:p w:rsidR="00000000" w:rsidDel="00000000" w:rsidP="00000000" w:rsidRDefault="00000000" w:rsidRPr="00000000" w14:paraId="0000000E">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p>
    <w:p w:rsidR="00000000" w:rsidDel="00000000" w:rsidP="00000000" w:rsidRDefault="00000000" w:rsidRPr="00000000" w14:paraId="0000000F">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0">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p>
    <w:p w:rsidR="00000000" w:rsidDel="00000000" w:rsidP="00000000" w:rsidRDefault="00000000" w:rsidRPr="00000000" w14:paraId="00000011">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2">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of their children; and </w:t>
      </w:r>
    </w:p>
    <w:p w:rsidR="00000000" w:rsidDel="00000000" w:rsidP="00000000" w:rsidRDefault="00000000" w:rsidRPr="00000000" w14:paraId="00000013">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p>
    <w:p w:rsidR="00000000" w:rsidDel="00000000" w:rsidP="00000000" w:rsidRDefault="00000000" w:rsidRPr="00000000" w14:paraId="00000014">
      <w:pPr>
        <w:tabs>
          <w:tab w:val="left" w:pos="0"/>
        </w:tabs>
        <w:spacing w:after="0" w:lineRule="auto"/>
        <w:ind w:left="180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adult pupil with a special vulnerability. </w:t>
      </w:r>
    </w:p>
    <w:p w:rsidR="00000000" w:rsidDel="00000000" w:rsidP="00000000" w:rsidRDefault="00000000" w:rsidRPr="00000000" w14:paraId="00000016">
      <w:pPr>
        <w:numPr>
          <w:ilvl w:val="0"/>
          <w:numId w:val="9"/>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17">
      <w:pPr>
        <w:tabs>
          <w:tab w:val="left"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000000" w:rsidDel="00000000" w:rsidP="00000000" w:rsidRDefault="00000000" w:rsidRPr="00000000" w14:paraId="00000019">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In relation to the selection</w:t>
      </w:r>
      <w:r w:rsidDel="00000000" w:rsidR="00000000" w:rsidRPr="00000000">
        <w:rPr>
          <w:rFonts w:ascii="Times New Roman" w:cs="Times New Roman" w:eastAsia="Times New Roman" w:hAnsi="Times New Roman"/>
          <w:rtl w:val="0"/>
        </w:rPr>
        <w:t xml:space="preserve"> or recruitment of staff and their suitability to work with children, the school adheres to the statutory vetting requirements of the </w:t>
      </w:r>
      <w:hyperlink r:id="rId12">
        <w:r w:rsidDel="00000000" w:rsidR="00000000" w:rsidRPr="00000000">
          <w:rPr>
            <w:rFonts w:ascii="Times New Roman" w:cs="Times New Roman" w:eastAsia="Times New Roman" w:hAnsi="Times New Roman"/>
            <w:color w:val="0563c1"/>
            <w:u w:val="single"/>
            <w:rtl w:val="0"/>
          </w:rPr>
          <w:t xml:space="preserve">National Vetting Bureau (Children and Vulnerable Persons)</w:t>
        </w:r>
      </w:hyperlink>
      <w:r w:rsidDel="00000000" w:rsidR="00000000" w:rsidRPr="00000000">
        <w:rPr>
          <w:rFonts w:ascii="Times New Roman" w:cs="Times New Roman" w:eastAsia="Times New Roman" w:hAnsi="Times New Roman"/>
          <w:rtl w:val="0"/>
        </w:rPr>
        <w:t xml:space="preserve"> Acts 2012 to 2016 and to the wider duty of care guidance set out in relevant Garda vetting and recruitment circulars published by the Department of Education and available on the DE website.</w:t>
      </w:r>
    </w:p>
    <w:p w:rsidR="00000000" w:rsidDel="00000000" w:rsidP="00000000" w:rsidRDefault="00000000" w:rsidRPr="00000000" w14:paraId="0000001B">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1D">
      <w:pPr>
        <w:tabs>
          <w:tab w:val="left" w:pos="0"/>
        </w:tabs>
        <w:spacing w:after="0" w:line="24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0"/>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p>
    <w:p w:rsidR="00000000" w:rsidDel="00000000" w:rsidP="00000000" w:rsidRDefault="00000000" w:rsidRPr="00000000" w14:paraId="0000001F">
      <w:pPr>
        <w:numPr>
          <w:ilvl w:val="0"/>
          <w:numId w:val="10"/>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all new staff  are provided with a copy of the school’s Child Safeguarding Statement </w:t>
      </w:r>
    </w:p>
    <w:p w:rsidR="00000000" w:rsidDel="00000000" w:rsidP="00000000" w:rsidRDefault="00000000" w:rsidRPr="00000000" w14:paraId="00000020">
      <w:pPr>
        <w:numPr>
          <w:ilvl w:val="0"/>
          <w:numId w:val="10"/>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staff to avail of relevant training </w:t>
      </w:r>
    </w:p>
    <w:p w:rsidR="00000000" w:rsidDel="00000000" w:rsidP="00000000" w:rsidRDefault="00000000" w:rsidRPr="00000000" w14:paraId="00000021">
      <w:pPr>
        <w:numPr>
          <w:ilvl w:val="0"/>
          <w:numId w:val="10"/>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Board of Management members to avail of relevant training </w:t>
      </w:r>
    </w:p>
    <w:p w:rsidR="00000000" w:rsidDel="00000000" w:rsidP="00000000" w:rsidRDefault="00000000" w:rsidRPr="00000000" w14:paraId="00000022">
      <w:pPr>
        <w:numPr>
          <w:ilvl w:val="0"/>
          <w:numId w:val="10"/>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maintains records of all staff and Board member training </w:t>
      </w:r>
    </w:p>
    <w:p w:rsidR="00000000" w:rsidDel="00000000" w:rsidP="00000000" w:rsidRDefault="00000000" w:rsidRPr="00000000" w14:paraId="00000023">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5">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school the Board has appointed the abovenamed DLP as the “relevant person” (as defined in the Children First Act 2015) to be the first point of contact in respect of the schools child safeguarding statement.</w:t>
      </w:r>
    </w:p>
    <w:p w:rsidR="00000000" w:rsidDel="00000000" w:rsidP="00000000" w:rsidRDefault="00000000" w:rsidRPr="00000000" w14:paraId="00000027">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registered teachers employed by the school are mandated persons under the Children First Act 2015.</w:t>
      </w:r>
    </w:p>
    <w:p w:rsidR="00000000" w:rsidDel="00000000" w:rsidP="00000000" w:rsidRDefault="00000000" w:rsidRPr="00000000" w14:paraId="00000029">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000000" w:rsidDel="00000000" w:rsidP="00000000" w:rsidRDefault="00000000" w:rsidRPr="00000000" w14:paraId="0000002B">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8"/>
        </w:numPr>
        <w:tabs>
          <w:tab w:val="left" w:pos="0"/>
        </w:tabs>
        <w:spacing w:after="0" w:line="240" w:lineRule="auto"/>
        <w:ind w:left="1080" w:right="-688" w:hanging="370.999999999999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various procedures referred to in this Statement can be accessed via the school’s website, the DE website or will be made available on request by the school.</w:t>
      </w:r>
    </w:p>
    <w:p w:rsidR="00000000" w:rsidDel="00000000" w:rsidP="00000000" w:rsidRDefault="00000000" w:rsidRPr="00000000" w14:paraId="0000002D">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The above is not intended as an exhaustive list. Individual Boards of Management shall also include in this section such other procedures/measures that are of relevance to the school in question.  </w:t>
      </w:r>
    </w:p>
    <w:p w:rsidR="00000000" w:rsidDel="00000000" w:rsidP="00000000" w:rsidRDefault="00000000" w:rsidRPr="00000000" w14:paraId="0000002F">
      <w:pPr>
        <w:numPr>
          <w:ilvl w:val="0"/>
          <w:numId w:val="9"/>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0">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9"/>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2">
      <w:pPr>
        <w:tabs>
          <w:tab w:val="left" w:pos="0"/>
        </w:tabs>
        <w:spacing w:after="0" w:line="24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 on _________________ [date].</w:t>
      </w:r>
    </w:p>
    <w:p w:rsidR="00000000" w:rsidDel="00000000" w:rsidP="00000000" w:rsidRDefault="00000000" w:rsidRPr="00000000" w14:paraId="00000034">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reviewed by the Board of Management on___[most recent review date].</w:t>
      </w:r>
    </w:p>
    <w:p w:rsidR="00000000" w:rsidDel="00000000" w:rsidP="00000000" w:rsidRDefault="00000000" w:rsidRPr="00000000" w14:paraId="00000035">
      <w:pPr>
        <w:tabs>
          <w:tab w:val="left" w:pos="0"/>
        </w:tabs>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w:t>
        <w:tab/>
        <w:tab/>
        <w:t xml:space="preserve">Signed: ____________________________</w:t>
      </w:r>
    </w:p>
    <w:p w:rsidR="00000000" w:rsidDel="00000000" w:rsidP="00000000" w:rsidRDefault="00000000" w:rsidRPr="00000000" w14:paraId="00000037">
      <w:pPr>
        <w:tabs>
          <w:tab w:val="left" w:pos="0"/>
        </w:tabs>
        <w:ind w:right="-688"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 of Board of Management </w:t>
        <w:tab/>
        <w:tab/>
        <w:t xml:space="preserve">Principal/Secretary to the Board of Management</w:t>
      </w:r>
    </w:p>
    <w:p w:rsidR="00000000" w:rsidDel="00000000" w:rsidP="00000000" w:rsidRDefault="00000000" w:rsidRPr="00000000" w14:paraId="00000038">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 </w:t>
        <w:tab/>
        <w:tab/>
        <w:t xml:space="preserve">Date:    ___________________</w:t>
      </w:r>
    </w:p>
    <w:p w:rsidR="00000000" w:rsidDel="00000000" w:rsidP="00000000" w:rsidRDefault="00000000" w:rsidRPr="00000000" w14:paraId="000000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78a22d"/>
          <w:sz w:val="26"/>
          <w:szCs w:val="26"/>
          <w:rtl w:val="0"/>
        </w:rPr>
        <w:t xml:space="preserve">Child Safeguarding Risk Assessment </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color w:val="78a22d"/>
          <w:sz w:val="24"/>
          <w:szCs w:val="24"/>
        </w:rPr>
      </w:pPr>
      <w:r w:rsidDel="00000000" w:rsidR="00000000" w:rsidRPr="00000000">
        <w:rPr>
          <w:rFonts w:ascii="Times New Roman" w:cs="Times New Roman" w:eastAsia="Times New Roman" w:hAnsi="Times New Roman"/>
          <w:b w:val="1"/>
          <w:color w:val="78a22d"/>
          <w:sz w:val="24"/>
          <w:szCs w:val="24"/>
          <w:rtl w:val="0"/>
        </w:rPr>
        <w:t xml:space="preserve">Written Assessment of Risk of [name of school]</w:t>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section 11 of the Children First Act 2015 and with the requirements of Chapter 8 of</w:t>
      </w:r>
      <w:r w:rsidDel="00000000" w:rsidR="00000000" w:rsidRPr="00000000">
        <w:rPr>
          <w:rFonts w:ascii="Times New Roman" w:cs="Times New Roman" w:eastAsia="Times New Roman" w:hAnsi="Times New Roman"/>
          <w:shd w:fill="d9d9d9" w:val="clear"/>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Child Protection Procedures for Primary and Post-Primary Schools 2017</w:t>
      </w:r>
      <w:r w:rsidDel="00000000" w:rsidR="00000000" w:rsidRPr="00000000">
        <w:rPr>
          <w:rFonts w:ascii="Times New Roman" w:cs="Times New Roman" w:eastAsia="Times New Roman" w:hAnsi="Times New Roman"/>
          <w:rtl w:val="0"/>
        </w:rPr>
        <w:t xml:space="preserve">, the following is the Written Risk Assessment of [name of school].     </w:t>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school activities</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E">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list of school activities in this section)</w:t>
            </w:r>
          </w:p>
          <w:p w:rsidR="00000000" w:rsidDel="00000000" w:rsidP="00000000" w:rsidRDefault="00000000" w:rsidRPr="00000000" w14:paraId="00000040">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right="-188"/>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1">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school has identified the following risk of harm in respect of its activities -</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3">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risks of harm identified in this section)</w:t>
            </w:r>
          </w:p>
          <w:p w:rsidR="00000000" w:rsidDel="00000000" w:rsidP="00000000" w:rsidRDefault="00000000" w:rsidRPr="00000000" w14:paraId="00000055">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right="-188"/>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school has the following procedures in place to address the risks of harm identified in this assessment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br w:type="textWrapping"/>
              <w:t xml:space="preserve">(insert the procedures in place to address risks of harm in this section)</w:t>
            </w:r>
          </w:p>
          <w:p w:rsidR="00000000" w:rsidDel="00000000" w:rsidP="00000000" w:rsidRDefault="00000000" w:rsidRPr="00000000" w14:paraId="0000006D">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ind w:right="-188"/>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9">
      <w:pPr>
        <w:spacing w:after="0" w:lineRule="auto"/>
        <w:ind w:right="-188"/>
        <w:jc w:val="both"/>
        <w:rPr>
          <w:rFonts w:ascii="Times New Roman" w:cs="Times New Roman" w:eastAsia="Times New Roman" w:hAnsi="Times New Roman"/>
        </w:rPr>
      </w:pPr>
      <w:r w:rsidDel="00000000" w:rsidR="00000000" w:rsidRPr="00000000">
        <w:rPr>
          <w:rtl w:val="0"/>
        </w:rPr>
      </w:r>
    </w:p>
    <w:tbl>
      <w:tblPr>
        <w:tblStyle w:val="Table4"/>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d9d9d9" w:val="clear"/>
          </w:tcPr>
          <w:p w:rsidR="00000000" w:rsidDel="00000000" w:rsidP="00000000" w:rsidRDefault="00000000" w:rsidRPr="00000000" w14:paraId="0000008A">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Note:</w:t>
            </w:r>
            <w:r w:rsidDel="00000000" w:rsidR="00000000" w:rsidRPr="00000000">
              <w:rPr>
                <w:rFonts w:ascii="Times New Roman" w:cs="Times New Roman" w:eastAsia="Times New Roman" w:hAnsi="Times New Roman"/>
                <w:rtl w:val="0"/>
              </w:rPr>
              <w:t xml:space="preserve">  It should be noted that risk in the context of this risk assessment is the risk of </w:t>
            </w:r>
          </w:p>
          <w:p w:rsidR="00000000" w:rsidDel="00000000" w:rsidP="00000000" w:rsidRDefault="00000000" w:rsidRPr="00000000" w14:paraId="0000008B">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“harm” as defined in the Children First Act 2015 and not general health and safety risk.  The definition</w:t>
            </w:r>
          </w:p>
          <w:p w:rsidR="00000000" w:rsidDel="00000000" w:rsidP="00000000" w:rsidRDefault="00000000" w:rsidRPr="00000000" w14:paraId="0000008C">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 harm is set out in Chapter 4 of the </w:t>
            </w:r>
            <w:r w:rsidDel="00000000" w:rsidR="00000000" w:rsidRPr="00000000">
              <w:rPr>
                <w:rFonts w:ascii="Times New Roman" w:cs="Times New Roman" w:eastAsia="Times New Roman" w:hAnsi="Times New Roman"/>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08D">
            <w:pPr>
              <w:ind w:right="-18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Schools 2017</w:t>
            </w:r>
          </w:p>
        </w:tc>
      </w:tr>
    </w:tbl>
    <w:p w:rsidR="00000000" w:rsidDel="00000000" w:rsidP="00000000" w:rsidRDefault="00000000" w:rsidRPr="00000000" w14:paraId="0000008E">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90">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before="96.00000000000001"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activities, risks and procedures</w:t>
      </w:r>
    </w:p>
    <w:p w:rsidR="00000000" w:rsidDel="00000000" w:rsidP="00000000" w:rsidRDefault="00000000" w:rsidRPr="00000000" w14:paraId="00000092">
      <w:pPr>
        <w:spacing w:before="96.000000000000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000000" w:rsidDel="00000000" w:rsidP="00000000" w:rsidRDefault="00000000" w:rsidRPr="00000000" w14:paraId="00000093">
      <w:pPr>
        <w:spacing w:before="96.000000000000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Addendum to </w:t>
      </w:r>
      <w:r w:rsidDel="00000000" w:rsidR="00000000" w:rsidRPr="00000000">
        <w:rPr>
          <w:rFonts w:ascii="Times New Roman" w:cs="Times New Roman" w:eastAsia="Times New Roman" w:hAnsi="Times New Roman"/>
          <w:i w:val="1"/>
          <w:sz w:val="24"/>
          <w:szCs w:val="24"/>
          <w:rtl w:val="0"/>
        </w:rPr>
        <w:t xml:space="preserve">Children First: National Guidance for the Protection and Welfare of Children</w:t>
      </w:r>
      <w:r w:rsidDel="00000000" w:rsidR="00000000" w:rsidRPr="00000000">
        <w:rPr>
          <w:rFonts w:ascii="Times New Roman" w:cs="Times New Roman" w:eastAsia="Times New Roman" w:hAnsi="Times New Roman"/>
          <w:sz w:val="24"/>
          <w:szCs w:val="24"/>
          <w:rtl w:val="0"/>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000000" w:rsidDel="00000000" w:rsidP="00000000" w:rsidRDefault="00000000" w:rsidRPr="00000000" w14:paraId="00000096">
      <w:pPr>
        <w:spacing w:before="96.0000000000000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000000" w:rsidDel="00000000" w:rsidP="00000000" w:rsidRDefault="00000000" w:rsidRPr="00000000" w14:paraId="00000097">
      <w:pPr>
        <w:spacing w:before="96.00000000000001"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School Activities</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96.00000000000001"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arrival and dismissal of pupils</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Recreation breaks for pupils </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teaching </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One-to-one teaching </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One-to-one learning support</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One-to-one counselling </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Outdoor teaching activities </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teaching and learning remotely</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Sporting Activities</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outings</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trips involving overnight stay</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trips involving foreign travel</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toilet/changing/shower areas in schools</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Provision of residential facilities for boarders  </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Sports Day</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Fundraising events involving pupils </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off-site facilities for school activities </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transport arrangements including use of bus escorts</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of children with special educational needs, including intimate care where needed, </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of any vulnerable adult students, including intimate care where needed</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of challenging behaviour amongst pupils, including appropriate use of restraint where required</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of provision of food and drink</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 of Medicine</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 of First Aid </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Curricular provision in respect of SPHE, RSE, Stay Safe</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Prevention and dealing with bullying amongst pupils</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of school personnel in child protection matters</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external personnel to supplement curriculum </w:t>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external personnel to support sports and other extra-curricular activities </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of pupils with specific vulnerabilities/ needs such as  </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from ethnic minorities/migrants</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Traveller community </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Lesbian, gay, bisexual or transgender (LGBT) children</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perceived to be LGBT</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of minority religious faiths</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in care</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on CPNS</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with medical needs</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Recruitment of school personnel including -</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Teachers/SNA’s</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Caretaker/Secretary/Cleaners</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coaches</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Tutors/Guest Speakers </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Volunteers/Parents in school activities</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Visitors/contractors present in school during school hours </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Visitors/contractors present during after school activities </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by pupils in religious ceremonies/religious instruction external to the school</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Information and Communication Technology by pupils in school, including social media</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of sanctions under the school’s Code of Behaviour including detention of pupils, confiscation of phones etc.</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participating in work experience in the school</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from the school participating in work experience elsewhere</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teachers undertaking training placement in school</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video/photography/other media to record school events </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use of school premises by other organisations </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school premises by other organisation during school day</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Breakfast club</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club/evening study</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Examples of Risks of Harm</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not being recognised by school personnel</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not being reported properly and promptly by school personnel</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in the school by a member of school personnel </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in the school by another child</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in the school by volunteer or visitor to the school</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by a member of school personnel, a member of staff of another organisation or other person while child participating in out of school activities e.g. school trip, swimming lessons  </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inappropriate use of online remote teaching and learning communication platform such as an uninvited person accessing the lesson link, students being left unsupervised for long periods of time in breakout rooms </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bullying of child </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racism</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inadequate supervision of children in school</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inadequate supervision of children while attending out of school activities</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inappropriate relationship/communications between child and another child or adult</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children inappropriately accessing/using computers, social media, phones and other devices while at school</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to children with SEN who have particular vulnerabilities, including medical vulnerabilities</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to child while a child is receiving intimate care</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inadequate code of behaviour</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in one-to-one teaching, counselling, coaching situation</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caused by member of school personnel communicating with pupils in an inappropriate manner via social media, texting, digital device or other manner</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caused by member of school personnel accessing/circulating inappropriate material via social media, texting, digital device or other manner </w:t>
      </w:r>
    </w:p>
    <w:p w:rsidR="00000000" w:rsidDel="00000000" w:rsidP="00000000" w:rsidRDefault="00000000" w:rsidRPr="00000000" w14:paraId="000000E5">
      <w:pPr>
        <w:spacing w:before="96.0000000000000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before="96.00000000000001"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Procedures to address risks of harm</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6.00000000000001" w:line="259" w:lineRule="auto"/>
        <w:ind w:left="144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personnel are provided with a copy of the school’s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made available to all school personnel </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are required to adhere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all registered teaching staff are required to adhere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Children First Act 2015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it’s Addendum (2019)</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implements in full the Stay Safe Programme </w:t>
      </w:r>
    </w:p>
    <w:p w:rsidR="00000000" w:rsidDel="00000000" w:rsidP="00000000" w:rsidRDefault="00000000" w:rsidRPr="00000000" w14:paraId="000000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implements in full the SPHE curriculum</w:t>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implements in full the Wellbeing Programme at Junior Cycle</w:t>
      </w:r>
    </w:p>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an Anti-Bullying Policy which fully adheres to the requirements of the Department’s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undertakes anti-racism awareness initiatives</w:t>
      </w:r>
    </w:p>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yard/playground supervision policy to ensure appropriate supervision of children during, assembly, dismissal and breaks and in respect of specific areas such as toilets, changing rooms etc.</w:t>
      </w:r>
    </w:p>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clear procedures in respect of school outings  </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Health and safety policy  </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adheres to the requirements of the Garda vetting legislation and relevant DE circulars in relation to recruitment and Garda vetting </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codes of conduct for school personnel (teaching and non-teaching staff)</w:t>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complies with the agreed disciplinary procedures for teaching staff </w:t>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Special Educational Needs policy</w:t>
      </w:r>
    </w:p>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an intimate care policy/plan in respect of students who require such care</w:t>
      </w:r>
    </w:p>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administration of medication to pupils</w:t>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t>
      </w:r>
    </w:p>
    <w:p w:rsidR="00000000" w:rsidDel="00000000" w:rsidP="00000000" w:rsidRDefault="00000000" w:rsidRPr="00000000" w14:paraId="000000F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provided each member of school staff with a copy of the school’s Child Safeguarding Statement </w:t>
      </w:r>
    </w:p>
    <w:p w:rsidR="00000000" w:rsidDel="00000000" w:rsidP="00000000" w:rsidRDefault="00000000" w:rsidRPr="00000000" w14:paraId="000000F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all new staff  are provided with a copy of the school’s Child Safeguarding Statement </w:t>
      </w:r>
    </w:p>
    <w:p w:rsidR="00000000" w:rsidDel="00000000" w:rsidP="00000000" w:rsidRDefault="00000000" w:rsidRPr="00000000" w14:paraId="000000F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Encourages staff to avail of relevant training </w:t>
      </w:r>
    </w:p>
    <w:p w:rsidR="00000000" w:rsidDel="00000000" w:rsidP="00000000" w:rsidRDefault="00000000" w:rsidRPr="00000000" w14:paraId="000000F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Encourages board of management members to avail of relevant training</w:t>
      </w:r>
    </w:p>
    <w:p w:rsidR="00000000" w:rsidDel="00000000" w:rsidP="00000000" w:rsidRDefault="00000000" w:rsidRPr="00000000" w14:paraId="000000F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records of all staff and board member training </w:t>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administration of First Aid </w:t>
      </w:r>
    </w:p>
    <w:p w:rsidR="00000000" w:rsidDel="00000000" w:rsidP="00000000" w:rsidRDefault="00000000" w:rsidRPr="00000000" w14:paraId="000000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code of behaviour for pupils</w:t>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an Acceptable Use Policy in place, to include provision for online teaching and learning remotely, and has communicated this policy to parents</w:t>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governing the use of smart phones and tablet devices in the school by pupils as per circular 38/2018 </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Critical Incident Management Plan</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Home School Liaison policy and related procedures</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use of external persons to supplement delivery of the curriculum </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use of external sports coaches</w:t>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clear procedures for one-to-one teaching activities</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one-to-one counselling </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in respect of student teacher placements</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in respect of students undertaking work experience in the school</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in respect of pupils of the school undertaking work experience in external organisations</w:t>
      </w:r>
    </w:p>
    <w:p w:rsidR="00000000" w:rsidDel="00000000" w:rsidP="00000000" w:rsidRDefault="00000000" w:rsidRPr="00000000" w14:paraId="0000010B">
      <w:pPr>
        <w:spacing w:before="96.0000000000000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D">
      <w:pPr>
        <w:tabs>
          <w:tab w:val="left" w:pos="0"/>
        </w:tabs>
        <w:ind w:left="360" w:right="-688" w:firstLine="0"/>
        <w:jc w:val="both"/>
        <w:rPr>
          <w:rFonts w:ascii="Times New Roman" w:cs="Times New Roman" w:eastAsia="Times New Roman" w:hAnsi="Times New Roman"/>
        </w:rPr>
      </w:pP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1D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F17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173F"/>
  </w:style>
  <w:style w:type="paragraph" w:styleId="Footer">
    <w:name w:val="footer"/>
    <w:basedOn w:val="Normal"/>
    <w:link w:val="FooterChar"/>
    <w:uiPriority w:val="99"/>
    <w:unhideWhenUsed w:val="1"/>
    <w:rsid w:val="000F17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173F"/>
  </w:style>
  <w:style w:type="paragraph" w:styleId="BalloonText">
    <w:name w:val="Balloon Text"/>
    <w:basedOn w:val="Normal"/>
    <w:link w:val="BalloonTextChar"/>
    <w:uiPriority w:val="99"/>
    <w:semiHidden w:val="1"/>
    <w:unhideWhenUsed w:val="1"/>
    <w:rsid w:val="00D240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4011"/>
    <w:rPr>
      <w:rFonts w:ascii="Segoe UI" w:cs="Segoe UI" w:hAnsi="Segoe UI"/>
      <w:sz w:val="18"/>
      <w:szCs w:val="18"/>
    </w:rPr>
  </w:style>
  <w:style w:type="table" w:styleId="TableGrid">
    <w:name w:val="Table Grid"/>
    <w:basedOn w:val="TableNormal"/>
    <w:uiPriority w:val="39"/>
    <w:rsid w:val="00784D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84D77"/>
    <w:pPr>
      <w:ind w:left="720"/>
      <w:contextualSpacing w:val="1"/>
    </w:pPr>
  </w:style>
  <w:style w:type="paragraph" w:styleId="NoSpacing">
    <w:name w:val="No Spacing"/>
    <w:uiPriority w:val="1"/>
    <w:qFormat w:val="1"/>
    <w:rsid w:val="00784D77"/>
    <w:pPr>
      <w:spacing w:after="0" w:line="240" w:lineRule="auto"/>
    </w:pPr>
  </w:style>
  <w:style w:type="character" w:styleId="Hyperlink">
    <w:name w:val="Hyperlink"/>
    <w:basedOn w:val="DefaultParagraphFont"/>
    <w:uiPriority w:val="99"/>
    <w:unhideWhenUsed w:val="1"/>
    <w:rsid w:val="007D31A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usla.ie/uploads/content/4214-TUSLA_Guidance_on_Developing_a_CSS_LR.PDF" TargetMode="External"/><Relationship Id="rId10" Type="http://schemas.openxmlformats.org/officeDocument/2006/relationships/hyperlink" Target="https://www.gov.ie/pdf/?file=https://assets.gov.ie/45063/2d4b5b3d781e4ec1ab4f3e5d198717d9.pdf#page=1" TargetMode="External"/><Relationship Id="rId13" Type="http://schemas.openxmlformats.org/officeDocument/2006/relationships/footer" Target="footer1.xml"/><Relationship Id="rId12" Type="http://schemas.openxmlformats.org/officeDocument/2006/relationships/hyperlink" Target="https://revisedacts.lawreform.ie/eli/2012/act/47/revised/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gov.ie/25819/c9744b64dfd6447985eeffa5c0d71bbb.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rishstatutebook.ie/eli/2015/act/36/enacted/en/pdf" TargetMode="External"/><Relationship Id="rId8" Type="http://schemas.openxmlformats.org/officeDocument/2006/relationships/hyperlink" Target="https://assets.gov.ie/25844/b90aafa55804462f84d05f87f0ca2bf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ZjvBjhi6ivWaSsCI2UjE4TNw==">AMUW2mXUzU46T+TGCdbiRMdI4htV+eZOsgK6MlfJzss3Kh564wWJjP//TDlqEJwnjX9wA2sQlKLPEQsmgeaOsJoqlcJM56mSCLK0oaGZwh/6KVNApGsYqmspUabU2OS3bRdw4SQpOqxN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2022-05-04T16:54:00Z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